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к Положению о муниципальном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контроле на автомобильном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транспорте, городском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наземном электрическом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транспорте и в дорожном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хозяйстве вне границ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населённых пунктов в границах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32408" w:rsidRPr="00532408" w:rsidRDefault="00532408" w:rsidP="0053240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408" w:rsidRPr="00532408" w:rsidRDefault="00532408" w:rsidP="0053240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408" w:rsidRP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ИНДИКАТОРЫ</w:t>
      </w:r>
    </w:p>
    <w:p w:rsid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риска нарушения обязательных требований, используемые</w:t>
      </w:r>
    </w:p>
    <w:p w:rsidR="00532408" w:rsidRP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определения необходимости проведения внеплановых проверок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осуществлении администрацией муниципального образования</w:t>
      </w:r>
    </w:p>
    <w:p w:rsidR="00A05D19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Красноармейский район муниципального контроля на</w:t>
      </w:r>
    </w:p>
    <w:p w:rsid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автомобильном транспорте, городском наземном электрическом транспорте и в дорожном хозяйстве вне границ населённых пунктов</w:t>
      </w:r>
    </w:p>
    <w:p w:rsidR="00532408" w:rsidRP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в границах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532408" w:rsidRPr="00532408" w:rsidRDefault="00532408" w:rsidP="0053240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sz w:val="28"/>
          <w:szCs w:val="28"/>
        </w:rPr>
        <w:t>Поступление в администрацию муниципального образования Красноармейский район обращений граждан,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требований: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 вне границ населённых пунктов в границах муниципального образования Красноармейский район: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а) к эксплуатации объектов дорожного сервиса, размещённых в полосах отвода и(или) придорожных полосах автомобильных дорог общего пользования;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lastRenderedPageBreak/>
        <w:t>2.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и(или) с аналогичным периодом предшествующего календарного года, поступивших в адрес администрации муниципального образования Красноармейский район о нарушениях обязательных требований, указанных в пункте 1 настоящего приложения.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3. Выявление в течение трёх месяцев более пяти фактов несоответствия сведений (информации), предоставляемых контролируемыми лицами в соответствии с требованиями действующего законодательства в администрацию муниципального образования Красноармейский район, информации, содержащейся в обращениях граждан, информации от органов государственной власти, органов местного самоуправления, из средств массовой информации.</w:t>
      </w:r>
    </w:p>
    <w:p w:rsid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4. Применение к контролируемому лицу мер правового воздействия за нарушение требований, указанных в пункте 1 настоящего приложения, а также их не устранение в установленном порядке»</w:t>
      </w:r>
      <w:r w:rsidR="004518F9">
        <w:rPr>
          <w:rFonts w:ascii="Times New Roman" w:hAnsi="Times New Roman" w:cs="Times New Roman"/>
          <w:sz w:val="28"/>
          <w:szCs w:val="28"/>
        </w:rPr>
        <w:t>.</w:t>
      </w:r>
    </w:p>
    <w:p w:rsid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408" w:rsidRDefault="00532408" w:rsidP="0053240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C2BBB" w:rsidRPr="00BC2BBB" w:rsidRDefault="00BC2BBB" w:rsidP="00BC2BBB">
      <w:pPr>
        <w:pStyle w:val="a6"/>
        <w:rPr>
          <w:rFonts w:ascii="Times New Roman" w:hAnsi="Times New Roman" w:cs="Times New Roman"/>
          <w:sz w:val="28"/>
          <w:szCs w:val="28"/>
        </w:rPr>
      </w:pPr>
      <w:r w:rsidRPr="00BC2BBB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BC2BBB" w:rsidRPr="00BC2BBB" w:rsidRDefault="00BC2BBB" w:rsidP="00BC2BBB">
      <w:pPr>
        <w:pStyle w:val="a6"/>
        <w:rPr>
          <w:rFonts w:ascii="Times New Roman" w:hAnsi="Times New Roman" w:cs="Times New Roman"/>
          <w:sz w:val="28"/>
          <w:szCs w:val="28"/>
        </w:rPr>
      </w:pPr>
      <w:r w:rsidRPr="00BC2BBB">
        <w:rPr>
          <w:rFonts w:ascii="Times New Roman" w:hAnsi="Times New Roman" w:cs="Times New Roman"/>
          <w:sz w:val="28"/>
          <w:szCs w:val="28"/>
        </w:rPr>
        <w:t>начальника управления</w:t>
      </w:r>
    </w:p>
    <w:p w:rsidR="00BC2BBB" w:rsidRPr="00BC2BBB" w:rsidRDefault="00BC2BBB" w:rsidP="00BC2BBB">
      <w:pPr>
        <w:pStyle w:val="a6"/>
        <w:rPr>
          <w:rFonts w:ascii="Times New Roman" w:hAnsi="Times New Roman" w:cs="Times New Roman"/>
          <w:sz w:val="28"/>
          <w:szCs w:val="28"/>
        </w:rPr>
      </w:pPr>
      <w:r w:rsidRPr="00BC2BBB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C2BBB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BC2BBB">
        <w:rPr>
          <w:rFonts w:ascii="Times New Roman" w:hAnsi="Times New Roman" w:cs="Times New Roman"/>
          <w:sz w:val="28"/>
          <w:szCs w:val="28"/>
        </w:rPr>
        <w:t xml:space="preserve"> – коммунальному хозяйству</w:t>
      </w:r>
    </w:p>
    <w:p w:rsidR="00BC2BBB" w:rsidRPr="00BC2BBB" w:rsidRDefault="00BC2BBB" w:rsidP="00BC2BBB">
      <w:pPr>
        <w:pStyle w:val="a6"/>
        <w:rPr>
          <w:rFonts w:ascii="Times New Roman" w:hAnsi="Times New Roman" w:cs="Times New Roman"/>
          <w:sz w:val="28"/>
          <w:szCs w:val="28"/>
        </w:rPr>
      </w:pPr>
      <w:r w:rsidRPr="00BC2BBB">
        <w:rPr>
          <w:rFonts w:ascii="Times New Roman" w:hAnsi="Times New Roman" w:cs="Times New Roman"/>
          <w:sz w:val="28"/>
          <w:szCs w:val="28"/>
        </w:rPr>
        <w:t>транспорту, связи и жилищным вопросам</w:t>
      </w:r>
    </w:p>
    <w:p w:rsidR="00BC2BBB" w:rsidRPr="00BC2BBB" w:rsidRDefault="00BC2BBB" w:rsidP="00BC2BBB">
      <w:pPr>
        <w:pStyle w:val="a6"/>
        <w:rPr>
          <w:rFonts w:ascii="Times New Roman" w:hAnsi="Times New Roman" w:cs="Times New Roman"/>
          <w:sz w:val="28"/>
          <w:szCs w:val="28"/>
        </w:rPr>
      </w:pPr>
      <w:r w:rsidRPr="00BC2BB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C2BBB" w:rsidRPr="00BC2BBB" w:rsidRDefault="00BC2BBB" w:rsidP="00BC2BBB">
      <w:pPr>
        <w:pStyle w:val="a6"/>
        <w:rPr>
          <w:rFonts w:ascii="Times New Roman" w:hAnsi="Times New Roman" w:cs="Times New Roman"/>
          <w:sz w:val="28"/>
          <w:szCs w:val="28"/>
        </w:rPr>
      </w:pPr>
      <w:r w:rsidRPr="00BC2BBB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BC2BBB">
        <w:rPr>
          <w:rFonts w:ascii="Times New Roman" w:hAnsi="Times New Roman" w:cs="Times New Roman"/>
          <w:sz w:val="28"/>
          <w:szCs w:val="28"/>
        </w:rPr>
        <w:tab/>
      </w:r>
      <w:r w:rsidRPr="00BC2BBB">
        <w:rPr>
          <w:rFonts w:ascii="Times New Roman" w:hAnsi="Times New Roman" w:cs="Times New Roman"/>
          <w:sz w:val="28"/>
          <w:szCs w:val="28"/>
        </w:rPr>
        <w:tab/>
      </w:r>
      <w:r w:rsidRPr="00BC2BBB">
        <w:rPr>
          <w:rFonts w:ascii="Times New Roman" w:hAnsi="Times New Roman" w:cs="Times New Roman"/>
          <w:sz w:val="28"/>
          <w:szCs w:val="28"/>
        </w:rPr>
        <w:tab/>
      </w:r>
      <w:r w:rsidRPr="00BC2BBB">
        <w:rPr>
          <w:rFonts w:ascii="Times New Roman" w:hAnsi="Times New Roman" w:cs="Times New Roman"/>
          <w:sz w:val="28"/>
          <w:szCs w:val="28"/>
        </w:rPr>
        <w:tab/>
      </w:r>
      <w:r w:rsidRPr="00BC2BBB">
        <w:rPr>
          <w:rFonts w:ascii="Times New Roman" w:hAnsi="Times New Roman" w:cs="Times New Roman"/>
          <w:sz w:val="28"/>
          <w:szCs w:val="28"/>
        </w:rPr>
        <w:tab/>
      </w:r>
      <w:r w:rsidRPr="00BC2BBB">
        <w:rPr>
          <w:rFonts w:ascii="Times New Roman" w:hAnsi="Times New Roman" w:cs="Times New Roman"/>
          <w:sz w:val="28"/>
          <w:szCs w:val="28"/>
        </w:rPr>
        <w:tab/>
      </w:r>
      <w:r w:rsidRPr="00BC2BBB">
        <w:rPr>
          <w:rFonts w:ascii="Times New Roman" w:hAnsi="Times New Roman" w:cs="Times New Roman"/>
          <w:sz w:val="28"/>
          <w:szCs w:val="28"/>
        </w:rPr>
        <w:tab/>
        <w:t xml:space="preserve">   Л.В. Иванова</w:t>
      </w:r>
    </w:p>
    <w:p w:rsidR="0078642B" w:rsidRPr="00532408" w:rsidRDefault="0078642B" w:rsidP="0053240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8642B" w:rsidRPr="00532408" w:rsidSect="006E588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E79" w:rsidRDefault="00FF5E79">
      <w:pPr>
        <w:spacing w:after="0" w:line="240" w:lineRule="auto"/>
      </w:pPr>
      <w:r>
        <w:separator/>
      </w:r>
    </w:p>
  </w:endnote>
  <w:endnote w:type="continuationSeparator" w:id="0">
    <w:p w:rsidR="00FF5E79" w:rsidRDefault="00FF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E79" w:rsidRDefault="00FF5E79">
      <w:pPr>
        <w:spacing w:after="0" w:line="240" w:lineRule="auto"/>
      </w:pPr>
      <w:r>
        <w:separator/>
      </w:r>
    </w:p>
  </w:footnote>
  <w:footnote w:type="continuationSeparator" w:id="0">
    <w:p w:rsidR="00FF5E79" w:rsidRDefault="00FF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571647"/>
      <w:docPartObj>
        <w:docPartGallery w:val="Page Numbers (Top of Page)"/>
        <w:docPartUnique/>
      </w:docPartObj>
    </w:sdtPr>
    <w:sdtEndPr/>
    <w:sdtContent>
      <w:p w:rsidR="006E5885" w:rsidRDefault="00532408">
        <w:pPr>
          <w:pStyle w:val="a3"/>
          <w:jc w:val="center"/>
        </w:pPr>
        <w:r w:rsidRPr="006E58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8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B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E5885" w:rsidRDefault="00FF5E79" w:rsidP="006E588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408"/>
    <w:rsid w:val="00264E5F"/>
    <w:rsid w:val="0031285E"/>
    <w:rsid w:val="004518F9"/>
    <w:rsid w:val="00532408"/>
    <w:rsid w:val="0078642B"/>
    <w:rsid w:val="00A05D19"/>
    <w:rsid w:val="00BC2BBB"/>
    <w:rsid w:val="00C71E37"/>
    <w:rsid w:val="00FC2252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AF73A-4C21-4854-A181-AAEFC2BF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408"/>
  </w:style>
  <w:style w:type="paragraph" w:styleId="a5">
    <w:name w:val="List Paragraph"/>
    <w:basedOn w:val="a"/>
    <w:uiPriority w:val="1"/>
    <w:qFormat/>
    <w:rsid w:val="00FC2252"/>
    <w:pPr>
      <w:widowControl w:val="0"/>
      <w:autoSpaceDE w:val="0"/>
      <w:autoSpaceDN w:val="0"/>
      <w:spacing w:after="0" w:line="240" w:lineRule="auto"/>
      <w:ind w:left="144" w:firstLine="720"/>
      <w:jc w:val="both"/>
    </w:pPr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FC225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C2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 Елена Николаевна</dc:creator>
  <cp:keywords/>
  <dc:description/>
  <cp:lastModifiedBy>АСУ ЖКХ</cp:lastModifiedBy>
  <cp:revision>8</cp:revision>
  <cp:lastPrinted>2025-06-03T07:39:00Z</cp:lastPrinted>
  <dcterms:created xsi:type="dcterms:W3CDTF">2025-04-21T11:15:00Z</dcterms:created>
  <dcterms:modified xsi:type="dcterms:W3CDTF">2025-06-03T07:40:00Z</dcterms:modified>
</cp:coreProperties>
</file>